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EB4" w:rsidRDefault="00D70C80" w:rsidP="00724A79">
      <w:pPr>
        <w:pStyle w:val="Title"/>
      </w:pPr>
      <w:r>
        <w:t xml:space="preserve"> </w:t>
      </w:r>
      <w:r w:rsidR="00724A79">
        <w:t xml:space="preserve">Mitochondrial DNA Lab </w:t>
      </w:r>
    </w:p>
    <w:p w:rsidR="00724A79" w:rsidRDefault="00724A79" w:rsidP="00724A79">
      <w:pPr>
        <w:pStyle w:val="Title"/>
      </w:pPr>
      <w:r>
        <w:t>S</w:t>
      </w:r>
      <w:r w:rsidR="005C4EB4">
        <w:t xml:space="preserve">tandard </w:t>
      </w:r>
      <w:r>
        <w:t>O</w:t>
      </w:r>
      <w:r w:rsidR="005C4EB4">
        <w:t>perating Procedure (SOP)</w:t>
      </w:r>
    </w:p>
    <w:sdt>
      <w:sdtPr>
        <w:id w:val="-1713410396"/>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6D3E01" w:rsidRDefault="006D3E01">
          <w:pPr>
            <w:pStyle w:val="TOCHeading"/>
          </w:pPr>
          <w:r>
            <w:t>Contents</w:t>
          </w:r>
        </w:p>
        <w:p w:rsidR="00AE2437" w:rsidRDefault="006D3E0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9584218" w:history="1">
            <w:r w:rsidR="00AE2437" w:rsidRPr="00284DE0">
              <w:rPr>
                <w:rStyle w:val="Hyperlink"/>
                <w:noProof/>
              </w:rPr>
              <w:t>DNA extraction</w:t>
            </w:r>
            <w:r w:rsidR="00AE2437">
              <w:rPr>
                <w:noProof/>
                <w:webHidden/>
              </w:rPr>
              <w:tab/>
            </w:r>
            <w:r w:rsidR="00AE2437">
              <w:rPr>
                <w:noProof/>
                <w:webHidden/>
              </w:rPr>
              <w:fldChar w:fldCharType="begin"/>
            </w:r>
            <w:r w:rsidR="00AE2437">
              <w:rPr>
                <w:noProof/>
                <w:webHidden/>
              </w:rPr>
              <w:instrText xml:space="preserve"> PAGEREF _Toc159584218 \h </w:instrText>
            </w:r>
            <w:r w:rsidR="00AE2437">
              <w:rPr>
                <w:noProof/>
                <w:webHidden/>
              </w:rPr>
            </w:r>
            <w:r w:rsidR="00AE2437">
              <w:rPr>
                <w:noProof/>
                <w:webHidden/>
              </w:rPr>
              <w:fldChar w:fldCharType="separate"/>
            </w:r>
            <w:r w:rsidR="00AE2437">
              <w:rPr>
                <w:noProof/>
                <w:webHidden/>
              </w:rPr>
              <w:t>1</w:t>
            </w:r>
            <w:r w:rsidR="00AE2437">
              <w:rPr>
                <w:noProof/>
                <w:webHidden/>
              </w:rPr>
              <w:fldChar w:fldCharType="end"/>
            </w:r>
          </w:hyperlink>
        </w:p>
        <w:p w:rsidR="00AE2437" w:rsidRDefault="00AE2437">
          <w:pPr>
            <w:pStyle w:val="TOC1"/>
            <w:tabs>
              <w:tab w:val="right" w:leader="dot" w:pos="9350"/>
            </w:tabs>
            <w:rPr>
              <w:rFonts w:eastAsiaTheme="minorEastAsia"/>
              <w:noProof/>
            </w:rPr>
          </w:pPr>
          <w:hyperlink w:anchor="_Toc159584219" w:history="1">
            <w:r w:rsidRPr="00284DE0">
              <w:rPr>
                <w:rStyle w:val="Hyperlink"/>
                <w:noProof/>
              </w:rPr>
              <w:t>PCR</w:t>
            </w:r>
            <w:r>
              <w:rPr>
                <w:noProof/>
                <w:webHidden/>
              </w:rPr>
              <w:tab/>
            </w:r>
            <w:r>
              <w:rPr>
                <w:noProof/>
                <w:webHidden/>
              </w:rPr>
              <w:fldChar w:fldCharType="begin"/>
            </w:r>
            <w:r>
              <w:rPr>
                <w:noProof/>
                <w:webHidden/>
              </w:rPr>
              <w:instrText xml:space="preserve"> PAGEREF _Toc159584219 \h </w:instrText>
            </w:r>
            <w:r>
              <w:rPr>
                <w:noProof/>
                <w:webHidden/>
              </w:rPr>
            </w:r>
            <w:r>
              <w:rPr>
                <w:noProof/>
                <w:webHidden/>
              </w:rPr>
              <w:fldChar w:fldCharType="separate"/>
            </w:r>
            <w:r>
              <w:rPr>
                <w:noProof/>
                <w:webHidden/>
              </w:rPr>
              <w:t>2</w:t>
            </w:r>
            <w:r>
              <w:rPr>
                <w:noProof/>
                <w:webHidden/>
              </w:rPr>
              <w:fldChar w:fldCharType="end"/>
            </w:r>
          </w:hyperlink>
        </w:p>
        <w:p w:rsidR="00AE2437" w:rsidRDefault="00AE2437">
          <w:pPr>
            <w:pStyle w:val="TOC1"/>
            <w:tabs>
              <w:tab w:val="right" w:leader="dot" w:pos="9350"/>
            </w:tabs>
            <w:rPr>
              <w:rFonts w:eastAsiaTheme="minorEastAsia"/>
              <w:noProof/>
            </w:rPr>
          </w:pPr>
          <w:hyperlink w:anchor="_Toc159584220" w:history="1">
            <w:r w:rsidRPr="00284DE0">
              <w:rPr>
                <w:rStyle w:val="Hyperlink"/>
                <w:noProof/>
              </w:rPr>
              <w:t>Post-Sequencing Processing results</w:t>
            </w:r>
            <w:r>
              <w:rPr>
                <w:noProof/>
                <w:webHidden/>
              </w:rPr>
              <w:tab/>
            </w:r>
            <w:r>
              <w:rPr>
                <w:noProof/>
                <w:webHidden/>
              </w:rPr>
              <w:fldChar w:fldCharType="begin"/>
            </w:r>
            <w:r>
              <w:rPr>
                <w:noProof/>
                <w:webHidden/>
              </w:rPr>
              <w:instrText xml:space="preserve"> PAGEREF _Toc159584220 \h </w:instrText>
            </w:r>
            <w:r>
              <w:rPr>
                <w:noProof/>
                <w:webHidden/>
              </w:rPr>
            </w:r>
            <w:r>
              <w:rPr>
                <w:noProof/>
                <w:webHidden/>
              </w:rPr>
              <w:fldChar w:fldCharType="separate"/>
            </w:r>
            <w:r>
              <w:rPr>
                <w:noProof/>
                <w:webHidden/>
              </w:rPr>
              <w:t>3</w:t>
            </w:r>
            <w:r>
              <w:rPr>
                <w:noProof/>
                <w:webHidden/>
              </w:rPr>
              <w:fldChar w:fldCharType="end"/>
            </w:r>
          </w:hyperlink>
        </w:p>
        <w:p w:rsidR="006D3E01" w:rsidRDefault="006D3E01">
          <w:r>
            <w:rPr>
              <w:b/>
              <w:bCs/>
              <w:noProof/>
            </w:rPr>
            <w:fldChar w:fldCharType="end"/>
          </w:r>
        </w:p>
      </w:sdtContent>
    </w:sdt>
    <w:p w:rsidR="00724A79" w:rsidRDefault="00724A79" w:rsidP="00724A79">
      <w:pPr>
        <w:pStyle w:val="Heading1"/>
      </w:pPr>
      <w:bookmarkStart w:id="0" w:name="_Toc159584218"/>
      <w:r>
        <w:t>DNA extraction</w:t>
      </w:r>
      <w:bookmarkEnd w:id="0"/>
    </w:p>
    <w:p w:rsidR="00724A79" w:rsidRDefault="00B11C8C" w:rsidP="00724A79">
      <w:pPr>
        <w:rPr>
          <w:b/>
          <w:u w:val="single"/>
        </w:rPr>
      </w:pPr>
      <w:r w:rsidRPr="00B11C8C">
        <w:rPr>
          <w:b/>
          <w:u w:val="single"/>
        </w:rPr>
        <w:t>Notes</w:t>
      </w:r>
    </w:p>
    <w:p w:rsidR="00B11C8C" w:rsidRDefault="00B11C8C" w:rsidP="00724A79">
      <w:r w:rsidRPr="00B11C8C">
        <w:t>U</w:t>
      </w:r>
      <w:r>
        <w:t>se preferred method</w:t>
      </w:r>
      <w:r w:rsidR="0050194D">
        <w:t>,</w:t>
      </w:r>
      <w:r>
        <w:t xml:space="preserve"> below is </w:t>
      </w:r>
      <w:bookmarkStart w:id="1" w:name="_GoBack"/>
      <w:bookmarkEnd w:id="1"/>
      <w:r>
        <w:t xml:space="preserve">an example of saline </w:t>
      </w:r>
      <w:r w:rsidR="004206DA">
        <w:t>cheek cell DNA extraction</w:t>
      </w:r>
    </w:p>
    <w:p w:rsidR="004206DA" w:rsidRDefault="004206DA" w:rsidP="00724A79">
      <w:pPr>
        <w:rPr>
          <w:b/>
          <w:u w:val="single"/>
        </w:rPr>
      </w:pPr>
      <w:r>
        <w:rPr>
          <w:b/>
          <w:u w:val="single"/>
        </w:rPr>
        <w:t>Procedure</w:t>
      </w:r>
    </w:p>
    <w:p w:rsidR="004206DA" w:rsidRDefault="004206DA" w:rsidP="00724A79">
      <w:r>
        <w:t>Prepare 10ml of 0.9% saline</w:t>
      </w:r>
      <w:r w:rsidR="0008597E">
        <w:t xml:space="preserve"> and </w:t>
      </w:r>
      <w:r w:rsidR="0050194D">
        <w:t>100</w:t>
      </w:r>
      <w:r w:rsidR="00CB3769">
        <w:rPr>
          <w:rFonts w:cstheme="minorHAnsi"/>
        </w:rPr>
        <w:t>µ</w:t>
      </w:r>
      <w:r w:rsidR="0050194D">
        <w:t xml:space="preserve">L of 5% </w:t>
      </w:r>
      <w:proofErr w:type="spellStart"/>
      <w:r w:rsidR="0050194D">
        <w:t>C</w:t>
      </w:r>
      <w:r>
        <w:t>helex</w:t>
      </w:r>
      <w:proofErr w:type="spellEnd"/>
      <w:r w:rsidR="00CF31CE">
        <w:t xml:space="preserve"> (Or </w:t>
      </w:r>
      <w:proofErr w:type="spellStart"/>
      <w:r w:rsidR="00CF31CE">
        <w:t>instagene</w:t>
      </w:r>
      <w:proofErr w:type="spellEnd"/>
      <w:r w:rsidR="00CF31CE">
        <w:t xml:space="preserve"> matrix)</w:t>
      </w:r>
      <w:r w:rsidR="0008597E">
        <w:t xml:space="preserve"> </w:t>
      </w:r>
      <w:r w:rsidR="0008597E">
        <w:t>for each</w:t>
      </w:r>
      <w:r w:rsidR="0008597E">
        <w:t xml:space="preserve"> DNA</w:t>
      </w:r>
      <w:r w:rsidR="0008597E">
        <w:t xml:space="preserve"> extraction</w:t>
      </w:r>
    </w:p>
    <w:p w:rsidR="004206DA" w:rsidRDefault="004206DA" w:rsidP="00724A79">
      <w:r>
        <w:t>Turn on 1.5</w:t>
      </w:r>
      <w:r w:rsidR="0008597E">
        <w:t>/2.0</w:t>
      </w:r>
      <w:r>
        <w:t>ml</w:t>
      </w:r>
      <w:r w:rsidR="0008597E">
        <w:t xml:space="preserve"> dry</w:t>
      </w:r>
      <w:r>
        <w:t xml:space="preserve"> block heater and set to 99</w:t>
      </w:r>
      <w:r w:rsidR="00CB3769">
        <w:rPr>
          <w:vertAlign w:val="superscript"/>
        </w:rPr>
        <w:t>O</w:t>
      </w:r>
      <w:r w:rsidR="00CB3769">
        <w:t>C</w:t>
      </w:r>
    </w:p>
    <w:p w:rsidR="007F3916" w:rsidRDefault="007F3916" w:rsidP="00724A79">
      <w:r>
        <w:t xml:space="preserve">Ensure all tubes/consumables to be used are labelled with unique identifier for each sample (1x cup, 2x Eppendorf 1.5ml tubes and 1 x </w:t>
      </w:r>
      <w:proofErr w:type="spellStart"/>
      <w:r>
        <w:t>Chelex</w:t>
      </w:r>
      <w:proofErr w:type="spellEnd"/>
      <w:r>
        <w:t xml:space="preserve"> tube)</w:t>
      </w:r>
    </w:p>
    <w:p w:rsidR="004206DA" w:rsidRDefault="004206DA" w:rsidP="004206DA">
      <w:pPr>
        <w:pStyle w:val="ListParagraph"/>
        <w:numPr>
          <w:ilvl w:val="0"/>
          <w:numId w:val="5"/>
        </w:numPr>
      </w:pPr>
      <w:r>
        <w:t>Mix 10ml of saline solution in mouth for 1</w:t>
      </w:r>
      <w:r w:rsidR="007F3916">
        <w:t xml:space="preserve"> </w:t>
      </w:r>
      <w:r>
        <w:t>min</w:t>
      </w:r>
      <w:r w:rsidR="007F3916">
        <w:t>.</w:t>
      </w:r>
      <w:r>
        <w:t xml:space="preserve"> (Ensure no food or fluids are consumed before)</w:t>
      </w:r>
    </w:p>
    <w:p w:rsidR="004206DA" w:rsidRDefault="004206DA" w:rsidP="004206DA">
      <w:pPr>
        <w:pStyle w:val="ListParagraph"/>
        <w:numPr>
          <w:ilvl w:val="0"/>
          <w:numId w:val="5"/>
        </w:numPr>
      </w:pPr>
      <w:r>
        <w:t>Spit contents into</w:t>
      </w:r>
      <w:r w:rsidR="007F3916">
        <w:t xml:space="preserve"> labelled</w:t>
      </w:r>
      <w:r>
        <w:t xml:space="preserve"> cup</w:t>
      </w:r>
    </w:p>
    <w:p w:rsidR="004206DA" w:rsidRDefault="004206DA" w:rsidP="004206DA">
      <w:pPr>
        <w:pStyle w:val="ListParagraph"/>
        <w:numPr>
          <w:ilvl w:val="0"/>
          <w:numId w:val="5"/>
        </w:numPr>
      </w:pPr>
      <w:r>
        <w:t>Swirl contents and pipette</w:t>
      </w:r>
      <w:r w:rsidR="0050194D">
        <w:t xml:space="preserve"> out</w:t>
      </w:r>
      <w:r>
        <w:t xml:space="preserve"> 1ml to put into</w:t>
      </w:r>
      <w:r w:rsidR="0050194D">
        <w:t xml:space="preserve"> a</w:t>
      </w:r>
      <w:r>
        <w:t xml:space="preserve"> </w:t>
      </w:r>
      <w:r w:rsidRPr="004206DA">
        <w:rPr>
          <w:b/>
          <w:u w:val="single"/>
        </w:rPr>
        <w:t>labelled</w:t>
      </w:r>
      <w:r>
        <w:t xml:space="preserve"> 1.5ml Eppendorf tube</w:t>
      </w:r>
    </w:p>
    <w:p w:rsidR="004206DA" w:rsidRDefault="0050194D" w:rsidP="004206DA">
      <w:pPr>
        <w:pStyle w:val="ListParagraph"/>
        <w:numPr>
          <w:ilvl w:val="0"/>
          <w:numId w:val="5"/>
        </w:numPr>
      </w:pPr>
      <w:r>
        <w:t xml:space="preserve">Spin at 14,000rpm for 2 </w:t>
      </w:r>
      <w:r w:rsidR="004206DA">
        <w:t>min</w:t>
      </w:r>
      <w:r w:rsidR="0008597E">
        <w:t>utes</w:t>
      </w:r>
      <w:r w:rsidR="004206DA">
        <w:t xml:space="preserve"> to make</w:t>
      </w:r>
      <w:r w:rsidR="00CB3769">
        <w:t xml:space="preserve"> a</w:t>
      </w:r>
      <w:r w:rsidR="004206DA">
        <w:t xml:space="preserve"> pellet</w:t>
      </w:r>
      <w:r w:rsidR="00CB3769">
        <w:t xml:space="preserve"> at bottom of tube</w:t>
      </w:r>
    </w:p>
    <w:p w:rsidR="008B5FC3" w:rsidRDefault="008B5FC3" w:rsidP="004206DA">
      <w:pPr>
        <w:pStyle w:val="ListParagraph"/>
        <w:numPr>
          <w:ilvl w:val="0"/>
          <w:numId w:val="5"/>
        </w:numPr>
      </w:pPr>
      <w:r>
        <w:t>Remove</w:t>
      </w:r>
      <w:r w:rsidR="001E7428">
        <w:t xml:space="preserve"> only the</w:t>
      </w:r>
      <w:r>
        <w:t xml:space="preserve"> </w:t>
      </w:r>
      <w:r w:rsidR="001E7428">
        <w:t xml:space="preserve">top of the liquid </w:t>
      </w:r>
      <w:r w:rsidR="001E7428">
        <w:t>(</w:t>
      </w:r>
      <w:r>
        <w:t>supernatant</w:t>
      </w:r>
      <w:r w:rsidR="001E7428">
        <w:t>)</w:t>
      </w:r>
      <w:r>
        <w:t xml:space="preserve"> by carefully </w:t>
      </w:r>
      <w:r w:rsidR="0050194D">
        <w:t>pipetting out;</w:t>
      </w:r>
      <w:r>
        <w:t xml:space="preserve"> ensure pellet is still </w:t>
      </w:r>
      <w:r w:rsidR="00CB3769">
        <w:t>present</w:t>
      </w:r>
      <w:r>
        <w:t xml:space="preserve"> after</w:t>
      </w:r>
      <w:r w:rsidR="0050194D">
        <w:t xml:space="preserve"> removal</w:t>
      </w:r>
      <w:r w:rsidR="00CB3769">
        <w:t xml:space="preserve"> of supernatant</w:t>
      </w:r>
    </w:p>
    <w:p w:rsidR="008B5FC3" w:rsidRDefault="0008597E" w:rsidP="004206DA">
      <w:pPr>
        <w:pStyle w:val="ListParagraph"/>
        <w:numPr>
          <w:ilvl w:val="0"/>
          <w:numId w:val="5"/>
        </w:numPr>
      </w:pPr>
      <w:r>
        <w:t>Add</w:t>
      </w:r>
      <w:r w:rsidR="0050194D">
        <w:t xml:space="preserve"> 100</w:t>
      </w:r>
      <w:r w:rsidR="00CB3769">
        <w:rPr>
          <w:rFonts w:cstheme="minorHAnsi"/>
        </w:rPr>
        <w:t>µ</w:t>
      </w:r>
      <w:r w:rsidR="008B5FC3">
        <w:t>L water</w:t>
      </w:r>
      <w:r>
        <w:t>, vortex briefly to</w:t>
      </w:r>
      <w:r w:rsidRPr="0008597E">
        <w:t xml:space="preserve"> </w:t>
      </w:r>
      <w:r>
        <w:t>r</w:t>
      </w:r>
      <w:r>
        <w:t>e-suspend pellet</w:t>
      </w:r>
    </w:p>
    <w:p w:rsidR="008B5FC3" w:rsidRDefault="008B5FC3" w:rsidP="004206DA">
      <w:pPr>
        <w:pStyle w:val="ListParagraph"/>
        <w:numPr>
          <w:ilvl w:val="0"/>
          <w:numId w:val="5"/>
        </w:numPr>
      </w:pPr>
      <w:r>
        <w:t>Add 30</w:t>
      </w:r>
      <w:r w:rsidR="00CB3769">
        <w:rPr>
          <w:rFonts w:cstheme="minorHAnsi"/>
        </w:rPr>
        <w:t>µ</w:t>
      </w:r>
      <w:r>
        <w:t>L</w:t>
      </w:r>
      <w:r w:rsidR="0050194D">
        <w:t xml:space="preserve"> of re-suspended pellet to</w:t>
      </w:r>
      <w:r w:rsidR="0008597E">
        <w:t xml:space="preserve"> new</w:t>
      </w:r>
      <w:r w:rsidR="0050194D">
        <w:t xml:space="preserve"> tube</w:t>
      </w:r>
      <w:r w:rsidR="0008597E">
        <w:t xml:space="preserve"> containing </w:t>
      </w:r>
      <w:r w:rsidR="0008597E">
        <w:t>100</w:t>
      </w:r>
      <w:r w:rsidR="0008597E">
        <w:rPr>
          <w:rFonts w:cstheme="minorHAnsi"/>
        </w:rPr>
        <w:t>µ</w:t>
      </w:r>
      <w:r w:rsidR="0008597E">
        <w:t>L</w:t>
      </w:r>
      <w:r w:rsidR="0008597E">
        <w:t xml:space="preserve"> </w:t>
      </w:r>
      <w:proofErr w:type="spellStart"/>
      <w:r w:rsidR="0008597E">
        <w:t>Chelex</w:t>
      </w:r>
      <w:proofErr w:type="spellEnd"/>
      <w:r w:rsidR="0050194D">
        <w:t xml:space="preserve"> and vortex for 30</w:t>
      </w:r>
      <w:r w:rsidR="0008597E">
        <w:t xml:space="preserve"> </w:t>
      </w:r>
      <w:r w:rsidR="0050194D">
        <w:t>sec</w:t>
      </w:r>
      <w:r w:rsidR="0008597E">
        <w:t>onds</w:t>
      </w:r>
    </w:p>
    <w:p w:rsidR="008B5FC3" w:rsidRDefault="008B5FC3" w:rsidP="004206DA">
      <w:pPr>
        <w:pStyle w:val="ListParagraph"/>
        <w:numPr>
          <w:ilvl w:val="0"/>
          <w:numId w:val="5"/>
        </w:numPr>
      </w:pPr>
      <w:r>
        <w:t>Heat @ 99</w:t>
      </w:r>
      <w:r w:rsidR="00CB3769">
        <w:rPr>
          <w:vertAlign w:val="superscript"/>
        </w:rPr>
        <w:t>O</w:t>
      </w:r>
      <w:r w:rsidR="00CB3769">
        <w:t>C</w:t>
      </w:r>
      <w:r>
        <w:t xml:space="preserve"> for 10</w:t>
      </w:r>
      <w:r w:rsidR="00CB3769">
        <w:t xml:space="preserve"> </w:t>
      </w:r>
      <w:r>
        <w:t>min</w:t>
      </w:r>
      <w:r w:rsidR="00CB3769">
        <w:t>utes</w:t>
      </w:r>
    </w:p>
    <w:p w:rsidR="007F3916" w:rsidRDefault="007F3916" w:rsidP="004206DA">
      <w:pPr>
        <w:pStyle w:val="ListParagraph"/>
        <w:numPr>
          <w:ilvl w:val="0"/>
          <w:numId w:val="5"/>
        </w:numPr>
      </w:pPr>
      <w:r>
        <w:t>Put in to ice to cool for 1 min</w:t>
      </w:r>
      <w:r w:rsidR="005767A1">
        <w:t>ute,</w:t>
      </w:r>
      <w:r>
        <w:t xml:space="preserve"> vortex for 30</w:t>
      </w:r>
      <w:r w:rsidR="005767A1">
        <w:t xml:space="preserve"> </w:t>
      </w:r>
      <w:r>
        <w:t>sec</w:t>
      </w:r>
      <w:r w:rsidR="005767A1">
        <w:t>onds</w:t>
      </w:r>
      <w:r>
        <w:t xml:space="preserve"> after</w:t>
      </w:r>
    </w:p>
    <w:p w:rsidR="005767A1" w:rsidRDefault="008B5FC3" w:rsidP="00724A79">
      <w:pPr>
        <w:pStyle w:val="ListParagraph"/>
        <w:numPr>
          <w:ilvl w:val="0"/>
          <w:numId w:val="5"/>
        </w:numPr>
      </w:pPr>
      <w:r>
        <w:t xml:space="preserve">Spin at 14,000rpm for </w:t>
      </w:r>
      <w:r w:rsidR="005767A1">
        <w:t>2</w:t>
      </w:r>
      <w:r w:rsidR="007F3916">
        <w:t xml:space="preserve"> </w:t>
      </w:r>
      <w:r>
        <w:t>min</w:t>
      </w:r>
      <w:r w:rsidR="005767A1">
        <w:t>utes</w:t>
      </w:r>
    </w:p>
    <w:p w:rsidR="0050194D" w:rsidRDefault="005767A1" w:rsidP="00724A79">
      <w:pPr>
        <w:pStyle w:val="ListParagraph"/>
        <w:numPr>
          <w:ilvl w:val="0"/>
          <w:numId w:val="5"/>
        </w:numPr>
        <w:sectPr w:rsidR="0050194D">
          <w:footerReference w:type="default" r:id="rId8"/>
          <w:pgSz w:w="12240" w:h="15840"/>
          <w:pgMar w:top="1440" w:right="1440" w:bottom="1440" w:left="1440" w:header="720" w:footer="720" w:gutter="0"/>
          <w:cols w:space="720"/>
          <w:docGrid w:linePitch="360"/>
        </w:sectPr>
      </w:pPr>
      <w:r>
        <w:t>T</w:t>
      </w:r>
      <w:r w:rsidR="008B5FC3">
        <w:t>ransfer</w:t>
      </w:r>
      <w:r w:rsidR="00CB3769">
        <w:t xml:space="preserve"> 30</w:t>
      </w:r>
      <w:r w:rsidR="00CB3769">
        <w:rPr>
          <w:rFonts w:cstheme="minorHAnsi"/>
        </w:rPr>
        <w:t>µL of</w:t>
      </w:r>
      <w:r w:rsidR="008B5FC3">
        <w:t xml:space="preserve"> </w:t>
      </w:r>
      <w:r>
        <w:t>the top of the liquid</w:t>
      </w:r>
      <w:r w:rsidR="00CB3769">
        <w:t xml:space="preserve"> </w:t>
      </w:r>
      <w:r>
        <w:t>(</w:t>
      </w:r>
      <w:r w:rsidR="008B5FC3">
        <w:t>supernatant</w:t>
      </w:r>
      <w:r>
        <w:t xml:space="preserve">) </w:t>
      </w:r>
      <w:r w:rsidR="008B5FC3">
        <w:t>to a clean labelled 1.5ml Eppendorf tub</w:t>
      </w:r>
      <w:r w:rsidR="006D3E01">
        <w:t>e</w:t>
      </w:r>
      <w:r w:rsidR="001E7428">
        <w:t>,</w:t>
      </w:r>
      <w:r>
        <w:t xml:space="preserve"> this is the final DNA extract</w:t>
      </w:r>
    </w:p>
    <w:p w:rsidR="00724A79" w:rsidRDefault="00724A79" w:rsidP="00724A79">
      <w:pPr>
        <w:pStyle w:val="Heading1"/>
      </w:pPr>
      <w:bookmarkStart w:id="2" w:name="_Toc159584219"/>
      <w:r>
        <w:lastRenderedPageBreak/>
        <w:t>PCR</w:t>
      </w:r>
      <w:bookmarkEnd w:id="2"/>
    </w:p>
    <w:p w:rsidR="008D0E72" w:rsidRPr="008D0E72" w:rsidRDefault="00B11C8C" w:rsidP="00724A79">
      <w:pPr>
        <w:rPr>
          <w:b/>
          <w:u w:val="single"/>
        </w:rPr>
      </w:pPr>
      <w:r>
        <w:rPr>
          <w:b/>
          <w:u w:val="single"/>
        </w:rPr>
        <w:t>N</w:t>
      </w:r>
      <w:r w:rsidR="008D0E72" w:rsidRPr="008D0E72">
        <w:rPr>
          <w:b/>
          <w:u w:val="single"/>
        </w:rPr>
        <w:t>otes</w:t>
      </w:r>
    </w:p>
    <w:p w:rsidR="008D0E72" w:rsidRDefault="008D0E72" w:rsidP="006D3E01">
      <w:pPr>
        <w:spacing w:after="0"/>
      </w:pPr>
      <w:proofErr w:type="spellStart"/>
      <w:r>
        <w:t>Mastermix</w:t>
      </w:r>
      <w:proofErr w:type="spellEnd"/>
      <w:r>
        <w:t xml:space="preserve"> must not be colored as sequencing utilizes fluorescence for detection</w:t>
      </w:r>
    </w:p>
    <w:p w:rsidR="008D0E72" w:rsidRDefault="0060559E" w:rsidP="006D3E01">
      <w:pPr>
        <w:spacing w:after="0"/>
      </w:pPr>
      <w:r>
        <w:t>Primers must be the</w:t>
      </w:r>
      <w:r w:rsidR="008D0E72">
        <w:t xml:space="preserve"> sequence</w:t>
      </w:r>
      <w:r>
        <w:t xml:space="preserve"> as shown below</w:t>
      </w:r>
      <w:r w:rsidR="008D0E72">
        <w:t xml:space="preserve"> and at a concentration of 10</w:t>
      </w:r>
      <w:r w:rsidR="00CB3769">
        <w:rPr>
          <w:rFonts w:cstheme="minorHAnsi"/>
        </w:rPr>
        <w:t>µ</w:t>
      </w:r>
      <w:r w:rsidR="008D0E72">
        <w:t>M</w:t>
      </w:r>
    </w:p>
    <w:p w:rsidR="006D3E01" w:rsidRDefault="006D3E01" w:rsidP="006D3E01">
      <w:pPr>
        <w:spacing w:after="0"/>
      </w:pPr>
    </w:p>
    <w:p w:rsidR="008D0E72" w:rsidRPr="006D3E01" w:rsidRDefault="008D0E72" w:rsidP="006D3E01">
      <w:pPr>
        <w:spacing w:after="0"/>
        <w:jc w:val="both"/>
        <w:rPr>
          <w:sz w:val="20"/>
        </w:rPr>
      </w:pPr>
      <w:r w:rsidRPr="006D3E01">
        <w:rPr>
          <w:sz w:val="20"/>
        </w:rPr>
        <w:t>F-5’-TTA-ACT-CCA-CCA-TTA-GCA-CC-3’</w:t>
      </w:r>
    </w:p>
    <w:p w:rsidR="008D0E72" w:rsidRDefault="008D0E72" w:rsidP="006D3E01">
      <w:pPr>
        <w:spacing w:after="0"/>
        <w:jc w:val="both"/>
        <w:rPr>
          <w:sz w:val="20"/>
        </w:rPr>
      </w:pPr>
      <w:r w:rsidRPr="006D3E01">
        <w:rPr>
          <w:sz w:val="20"/>
        </w:rPr>
        <w:t>R-5’-GAG-GAT-GGT-GGT-GGT-CAA-GGG-AC-3’</w:t>
      </w:r>
    </w:p>
    <w:p w:rsidR="006D3E01" w:rsidRPr="006D3E01" w:rsidRDefault="006D3E01" w:rsidP="006D3E01">
      <w:pPr>
        <w:spacing w:after="0"/>
        <w:jc w:val="both"/>
        <w:rPr>
          <w:sz w:val="20"/>
        </w:rPr>
      </w:pPr>
    </w:p>
    <w:p w:rsidR="008D0E72" w:rsidRDefault="008D0E72" w:rsidP="008D0E72">
      <w:pPr>
        <w:jc w:val="both"/>
      </w:pPr>
      <w:r>
        <w:t>Due to the small volumes, pipetting must be carried out carefully under supervision</w:t>
      </w:r>
    </w:p>
    <w:p w:rsidR="008D0E72" w:rsidRPr="0060559E" w:rsidRDefault="0060559E" w:rsidP="008D0E72">
      <w:pPr>
        <w:jc w:val="both"/>
        <w:rPr>
          <w:b/>
          <w:u w:val="single"/>
        </w:rPr>
      </w:pPr>
      <w:r w:rsidRPr="0060559E">
        <w:rPr>
          <w:b/>
          <w:u w:val="single"/>
        </w:rPr>
        <w:t>Procedure</w:t>
      </w:r>
    </w:p>
    <w:p w:rsidR="00724A79" w:rsidRDefault="0060559E" w:rsidP="00724A79">
      <w:r>
        <w:t>Prepare the</w:t>
      </w:r>
      <w:r w:rsidR="00724A79">
        <w:t xml:space="preserve"> master</w:t>
      </w:r>
      <w:r w:rsidR="008D0E72">
        <w:t xml:space="preserve"> </w:t>
      </w:r>
      <w:r w:rsidR="00724A79">
        <w:t xml:space="preserve">mix for each reaction in a </w:t>
      </w:r>
      <w:r w:rsidR="00724A79" w:rsidRPr="00724A79">
        <w:rPr>
          <w:u w:val="single"/>
        </w:rPr>
        <w:t>labelled</w:t>
      </w:r>
      <w:r>
        <w:rPr>
          <w:u w:val="single"/>
        </w:rPr>
        <w:t>,</w:t>
      </w:r>
      <w:r w:rsidR="00724A79">
        <w:t xml:space="preserve"> dome cap</w:t>
      </w:r>
      <w:r>
        <w:t>,</w:t>
      </w:r>
      <w:r w:rsidR="00724A79">
        <w:t xml:space="preserve"> 0.2</w:t>
      </w:r>
      <w:r w:rsidR="00CB3769">
        <w:rPr>
          <w:rFonts w:cstheme="minorHAnsi"/>
        </w:rPr>
        <w:t>µ</w:t>
      </w:r>
      <w:r w:rsidR="00724A79">
        <w:t xml:space="preserve">L PCR tube </w:t>
      </w:r>
    </w:p>
    <w:tbl>
      <w:tblPr>
        <w:tblStyle w:val="TableGrid"/>
        <w:tblW w:w="0" w:type="auto"/>
        <w:tblLook w:val="04A0" w:firstRow="1" w:lastRow="0" w:firstColumn="1" w:lastColumn="0" w:noHBand="0" w:noVBand="1"/>
      </w:tblPr>
      <w:tblGrid>
        <w:gridCol w:w="1617"/>
        <w:gridCol w:w="2268"/>
      </w:tblGrid>
      <w:tr w:rsidR="008D0E72" w:rsidTr="00724A79">
        <w:tc>
          <w:tcPr>
            <w:tcW w:w="0" w:type="auto"/>
          </w:tcPr>
          <w:p w:rsidR="008D0E72" w:rsidRDefault="008D0E72" w:rsidP="00724A79">
            <w:r>
              <w:t>Reagent</w:t>
            </w:r>
          </w:p>
        </w:tc>
        <w:tc>
          <w:tcPr>
            <w:tcW w:w="0" w:type="auto"/>
          </w:tcPr>
          <w:p w:rsidR="008D0E72" w:rsidRDefault="008D0E72" w:rsidP="00724A79">
            <w:r>
              <w:t>Volume</w:t>
            </w:r>
          </w:p>
        </w:tc>
      </w:tr>
      <w:tr w:rsidR="00724A79" w:rsidTr="00724A79">
        <w:tc>
          <w:tcPr>
            <w:tcW w:w="0" w:type="auto"/>
          </w:tcPr>
          <w:p w:rsidR="00724A79" w:rsidRDefault="00724A79" w:rsidP="00724A79">
            <w:r>
              <w:t>Water</w:t>
            </w:r>
          </w:p>
        </w:tc>
        <w:tc>
          <w:tcPr>
            <w:tcW w:w="0" w:type="auto"/>
          </w:tcPr>
          <w:p w:rsidR="00724A79" w:rsidRDefault="00724A79" w:rsidP="00724A79">
            <w:r>
              <w:t>9.0</w:t>
            </w:r>
            <w:r w:rsidR="00CB3769">
              <w:rPr>
                <w:rFonts w:cstheme="minorHAnsi"/>
              </w:rPr>
              <w:t>µ</w:t>
            </w:r>
            <w:r>
              <w:t>L</w:t>
            </w:r>
          </w:p>
        </w:tc>
      </w:tr>
      <w:tr w:rsidR="00724A79" w:rsidTr="00724A79">
        <w:tc>
          <w:tcPr>
            <w:tcW w:w="0" w:type="auto"/>
          </w:tcPr>
          <w:p w:rsidR="00724A79" w:rsidRDefault="00724A79" w:rsidP="00724A79">
            <w:proofErr w:type="spellStart"/>
            <w:r>
              <w:t>Taq</w:t>
            </w:r>
            <w:proofErr w:type="spellEnd"/>
            <w:r>
              <w:t xml:space="preserve"> Master</w:t>
            </w:r>
            <w:r w:rsidR="008D0E72">
              <w:t xml:space="preserve"> </w:t>
            </w:r>
            <w:r>
              <w:t>Mix</w:t>
            </w:r>
          </w:p>
        </w:tc>
        <w:tc>
          <w:tcPr>
            <w:tcW w:w="0" w:type="auto"/>
          </w:tcPr>
          <w:p w:rsidR="00724A79" w:rsidRDefault="00724A79" w:rsidP="00724A79">
            <w:r>
              <w:t>12.5</w:t>
            </w:r>
            <w:r w:rsidR="00CB3769">
              <w:rPr>
                <w:rFonts w:cstheme="minorHAnsi"/>
              </w:rPr>
              <w:t>µ</w:t>
            </w:r>
            <w:r>
              <w:t>L</w:t>
            </w:r>
          </w:p>
        </w:tc>
      </w:tr>
      <w:tr w:rsidR="00724A79" w:rsidTr="00724A79">
        <w:tc>
          <w:tcPr>
            <w:tcW w:w="0" w:type="auto"/>
          </w:tcPr>
          <w:p w:rsidR="00724A79" w:rsidRDefault="00724A79" w:rsidP="00724A79">
            <w:r>
              <w:t>Primers</w:t>
            </w:r>
          </w:p>
        </w:tc>
        <w:tc>
          <w:tcPr>
            <w:tcW w:w="0" w:type="auto"/>
          </w:tcPr>
          <w:p w:rsidR="00724A79" w:rsidRDefault="00724A79" w:rsidP="00724A79">
            <w:r>
              <w:t>2.5</w:t>
            </w:r>
            <w:r w:rsidR="00CB3769">
              <w:rPr>
                <w:rFonts w:cstheme="minorHAnsi"/>
              </w:rPr>
              <w:t>µ</w:t>
            </w:r>
            <w:proofErr w:type="gramStart"/>
            <w:r>
              <w:t>L(</w:t>
            </w:r>
            <w:proofErr w:type="gramEnd"/>
            <w:r>
              <w:t>1.25uL each F/R)</w:t>
            </w:r>
          </w:p>
        </w:tc>
      </w:tr>
      <w:tr w:rsidR="00724A79" w:rsidTr="00724A79">
        <w:tc>
          <w:tcPr>
            <w:tcW w:w="0" w:type="auto"/>
          </w:tcPr>
          <w:p w:rsidR="00724A79" w:rsidRPr="00724A79" w:rsidRDefault="00724A79" w:rsidP="00724A79">
            <w:pPr>
              <w:rPr>
                <w:b/>
              </w:rPr>
            </w:pPr>
            <w:r w:rsidRPr="00724A79">
              <w:rPr>
                <w:b/>
              </w:rPr>
              <w:t>Total</w:t>
            </w:r>
          </w:p>
        </w:tc>
        <w:tc>
          <w:tcPr>
            <w:tcW w:w="0" w:type="auto"/>
          </w:tcPr>
          <w:p w:rsidR="00724A79" w:rsidRPr="00724A79" w:rsidRDefault="00724A79" w:rsidP="00724A79">
            <w:pPr>
              <w:rPr>
                <w:b/>
              </w:rPr>
            </w:pPr>
            <w:r>
              <w:rPr>
                <w:b/>
              </w:rPr>
              <w:t>24</w:t>
            </w:r>
            <w:r w:rsidR="00CB3769">
              <w:rPr>
                <w:rFonts w:cstheme="minorHAnsi"/>
              </w:rPr>
              <w:t>µ</w:t>
            </w:r>
            <w:r w:rsidRPr="00724A79">
              <w:rPr>
                <w:b/>
              </w:rPr>
              <w:t>L</w:t>
            </w:r>
          </w:p>
        </w:tc>
      </w:tr>
    </w:tbl>
    <w:p w:rsidR="00724A79" w:rsidRDefault="00724A79" w:rsidP="00724A79"/>
    <w:p w:rsidR="006D3E01" w:rsidRDefault="00724A79" w:rsidP="00724A79">
      <w:r>
        <w:t xml:space="preserve">Add </w:t>
      </w:r>
      <w:r w:rsidR="00D10A86">
        <w:t>2</w:t>
      </w:r>
      <w:r>
        <w:t>.0uL of extracted DNA to the corresponding PCR tube</w:t>
      </w:r>
      <w:r w:rsidR="00625B9E">
        <w:t>, also use a known positive control and water for negative control.</w:t>
      </w:r>
      <w:r w:rsidR="006D3E01">
        <w:t xml:space="preserve"> </w:t>
      </w:r>
    </w:p>
    <w:p w:rsidR="00724A79" w:rsidRPr="006D3E01" w:rsidRDefault="006D3E01" w:rsidP="00724A79">
      <w:pPr>
        <w:rPr>
          <w:b/>
          <w:u w:val="single"/>
        </w:rPr>
      </w:pPr>
      <w:proofErr w:type="gramStart"/>
      <w:r w:rsidRPr="006D3E01">
        <w:rPr>
          <w:b/>
          <w:u w:val="single"/>
        </w:rPr>
        <w:t>!Important</w:t>
      </w:r>
      <w:proofErr w:type="gramEnd"/>
      <w:r w:rsidRPr="006D3E01">
        <w:rPr>
          <w:b/>
          <w:u w:val="single"/>
        </w:rPr>
        <w:t xml:space="preserve">! Spin PCR tube briefly in </w:t>
      </w:r>
      <w:proofErr w:type="spellStart"/>
      <w:r w:rsidRPr="006D3E01">
        <w:rPr>
          <w:b/>
          <w:u w:val="single"/>
        </w:rPr>
        <w:t>minifuge</w:t>
      </w:r>
      <w:proofErr w:type="spellEnd"/>
      <w:r w:rsidRPr="006D3E01">
        <w:rPr>
          <w:b/>
          <w:u w:val="single"/>
        </w:rPr>
        <w:t xml:space="preserve"> to ensure DNA and PCR mix a</w:t>
      </w:r>
      <w:r>
        <w:rPr>
          <w:b/>
          <w:u w:val="single"/>
        </w:rPr>
        <w:t>re</w:t>
      </w:r>
      <w:r w:rsidRPr="006D3E01">
        <w:rPr>
          <w:b/>
          <w:u w:val="single"/>
        </w:rPr>
        <w:t xml:space="preserve"> at</w:t>
      </w:r>
      <w:r>
        <w:rPr>
          <w:b/>
          <w:u w:val="single"/>
        </w:rPr>
        <w:t xml:space="preserve"> the</w:t>
      </w:r>
      <w:r w:rsidRPr="006D3E01">
        <w:rPr>
          <w:b/>
          <w:u w:val="single"/>
        </w:rPr>
        <w:t xml:space="preserve"> bottom o</w:t>
      </w:r>
      <w:r>
        <w:rPr>
          <w:b/>
          <w:u w:val="single"/>
        </w:rPr>
        <w:t>f</w:t>
      </w:r>
      <w:r w:rsidRPr="006D3E01">
        <w:rPr>
          <w:b/>
          <w:u w:val="single"/>
        </w:rPr>
        <w:t xml:space="preserve"> tube</w:t>
      </w:r>
    </w:p>
    <w:p w:rsidR="00724A79" w:rsidRDefault="00724A79" w:rsidP="00724A79">
      <w:r>
        <w:t>Run final 2</w:t>
      </w:r>
      <w:r w:rsidR="00CB3769">
        <w:t>6</w:t>
      </w:r>
      <w:r w:rsidR="00CB3769">
        <w:rPr>
          <w:rFonts w:cstheme="minorHAnsi"/>
        </w:rPr>
        <w:t>µ</w:t>
      </w:r>
      <w:r>
        <w:t>L PCR reaction on a thermal cycler with the following conditions;</w:t>
      </w:r>
    </w:p>
    <w:tbl>
      <w:tblPr>
        <w:tblStyle w:val="TableGrid"/>
        <w:tblW w:w="0" w:type="auto"/>
        <w:tblLook w:val="04A0" w:firstRow="1" w:lastRow="0" w:firstColumn="1" w:lastColumn="0" w:noHBand="0" w:noVBand="1"/>
      </w:tblPr>
      <w:tblGrid>
        <w:gridCol w:w="1961"/>
        <w:gridCol w:w="1391"/>
        <w:gridCol w:w="1500"/>
        <w:gridCol w:w="772"/>
      </w:tblGrid>
      <w:tr w:rsidR="008D0E72" w:rsidTr="008D0E72">
        <w:tc>
          <w:tcPr>
            <w:tcW w:w="0" w:type="auto"/>
          </w:tcPr>
          <w:p w:rsidR="008D0E72" w:rsidRDefault="008D0E72" w:rsidP="00724A79">
            <w:r>
              <w:t>Step</w:t>
            </w:r>
          </w:p>
        </w:tc>
        <w:tc>
          <w:tcPr>
            <w:tcW w:w="0" w:type="auto"/>
          </w:tcPr>
          <w:p w:rsidR="008D0E72" w:rsidRDefault="008D0E72" w:rsidP="00724A79">
            <w:r>
              <w:t>Temperature</w:t>
            </w:r>
          </w:p>
        </w:tc>
        <w:tc>
          <w:tcPr>
            <w:tcW w:w="0" w:type="auto"/>
          </w:tcPr>
          <w:p w:rsidR="008D0E72" w:rsidRDefault="008D0E72" w:rsidP="00724A79">
            <w:r>
              <w:t>Time</w:t>
            </w:r>
          </w:p>
        </w:tc>
        <w:tc>
          <w:tcPr>
            <w:tcW w:w="0" w:type="auto"/>
          </w:tcPr>
          <w:p w:rsidR="008D0E72" w:rsidRDefault="008D0E72" w:rsidP="00724A79">
            <w:r>
              <w:t>Cycles</w:t>
            </w:r>
          </w:p>
        </w:tc>
      </w:tr>
      <w:tr w:rsidR="008D0E72" w:rsidTr="008D0E72">
        <w:tc>
          <w:tcPr>
            <w:tcW w:w="0" w:type="auto"/>
          </w:tcPr>
          <w:p w:rsidR="008D0E72" w:rsidRDefault="008D0E72" w:rsidP="00724A79">
            <w:r>
              <w:t>Initial Denaturation</w:t>
            </w:r>
          </w:p>
        </w:tc>
        <w:tc>
          <w:tcPr>
            <w:tcW w:w="0" w:type="auto"/>
          </w:tcPr>
          <w:p w:rsidR="008D0E72" w:rsidRDefault="008D0E72" w:rsidP="00724A79">
            <w:r>
              <w:t>95</w:t>
            </w:r>
            <w:r w:rsidR="00CB3769">
              <w:rPr>
                <w:vertAlign w:val="superscript"/>
              </w:rPr>
              <w:t xml:space="preserve"> O</w:t>
            </w:r>
            <w:r w:rsidR="00CB3769">
              <w:t>C</w:t>
            </w:r>
          </w:p>
        </w:tc>
        <w:tc>
          <w:tcPr>
            <w:tcW w:w="0" w:type="auto"/>
          </w:tcPr>
          <w:p w:rsidR="008D0E72" w:rsidRDefault="006D3E01" w:rsidP="00724A79">
            <w:r>
              <w:t>10</w:t>
            </w:r>
            <w:r w:rsidR="001C040A">
              <w:t>min</w:t>
            </w:r>
          </w:p>
        </w:tc>
        <w:tc>
          <w:tcPr>
            <w:tcW w:w="0" w:type="auto"/>
          </w:tcPr>
          <w:p w:rsidR="008D0E72" w:rsidRDefault="008D0E72" w:rsidP="001C040A">
            <w:pPr>
              <w:jc w:val="center"/>
            </w:pPr>
            <w:r>
              <w:t>1</w:t>
            </w:r>
          </w:p>
        </w:tc>
      </w:tr>
      <w:tr w:rsidR="008D0E72" w:rsidTr="008D0E72">
        <w:tc>
          <w:tcPr>
            <w:tcW w:w="0" w:type="auto"/>
          </w:tcPr>
          <w:p w:rsidR="008D0E72" w:rsidRDefault="008D0E72" w:rsidP="00724A79">
            <w:r>
              <w:t>Denaturation</w:t>
            </w:r>
          </w:p>
        </w:tc>
        <w:tc>
          <w:tcPr>
            <w:tcW w:w="0" w:type="auto"/>
          </w:tcPr>
          <w:p w:rsidR="008D0E72" w:rsidRDefault="008D0E72" w:rsidP="00724A79">
            <w:r>
              <w:t>95</w:t>
            </w:r>
            <w:r w:rsidR="00CB3769">
              <w:rPr>
                <w:vertAlign w:val="superscript"/>
              </w:rPr>
              <w:t xml:space="preserve"> O</w:t>
            </w:r>
            <w:r w:rsidR="00CB3769">
              <w:t>C</w:t>
            </w:r>
          </w:p>
        </w:tc>
        <w:tc>
          <w:tcPr>
            <w:tcW w:w="0" w:type="auto"/>
          </w:tcPr>
          <w:p w:rsidR="008D0E72" w:rsidRDefault="006D3E01" w:rsidP="00724A79">
            <w:r>
              <w:t>30</w:t>
            </w:r>
            <w:r w:rsidR="001C040A">
              <w:t>sec</w:t>
            </w:r>
          </w:p>
        </w:tc>
        <w:tc>
          <w:tcPr>
            <w:tcW w:w="0" w:type="auto"/>
            <w:vMerge w:val="restart"/>
          </w:tcPr>
          <w:p w:rsidR="008D0E72" w:rsidRDefault="008D0E72" w:rsidP="001C040A">
            <w:pPr>
              <w:jc w:val="center"/>
            </w:pPr>
          </w:p>
          <w:p w:rsidR="008D0E72" w:rsidRDefault="001C040A" w:rsidP="001C040A">
            <w:pPr>
              <w:jc w:val="center"/>
            </w:pPr>
            <w:r>
              <w:t>30</w:t>
            </w:r>
          </w:p>
        </w:tc>
      </w:tr>
      <w:tr w:rsidR="008D0E72" w:rsidTr="008D0E72">
        <w:tc>
          <w:tcPr>
            <w:tcW w:w="0" w:type="auto"/>
          </w:tcPr>
          <w:p w:rsidR="008D0E72" w:rsidRDefault="008D0E72" w:rsidP="00724A79">
            <w:r>
              <w:t>Annealing</w:t>
            </w:r>
          </w:p>
        </w:tc>
        <w:tc>
          <w:tcPr>
            <w:tcW w:w="0" w:type="auto"/>
          </w:tcPr>
          <w:p w:rsidR="008D0E72" w:rsidRDefault="008D0E72" w:rsidP="00724A79">
            <w:r>
              <w:t>56</w:t>
            </w:r>
            <w:r w:rsidR="00CB3769">
              <w:rPr>
                <w:vertAlign w:val="superscript"/>
              </w:rPr>
              <w:t xml:space="preserve"> O</w:t>
            </w:r>
            <w:r w:rsidR="00CB3769">
              <w:t>C</w:t>
            </w:r>
          </w:p>
        </w:tc>
        <w:tc>
          <w:tcPr>
            <w:tcW w:w="0" w:type="auto"/>
          </w:tcPr>
          <w:p w:rsidR="008D0E72" w:rsidRDefault="001C040A" w:rsidP="00724A79">
            <w:r>
              <w:t>30sec</w:t>
            </w:r>
          </w:p>
        </w:tc>
        <w:tc>
          <w:tcPr>
            <w:tcW w:w="0" w:type="auto"/>
            <w:vMerge/>
          </w:tcPr>
          <w:p w:rsidR="008D0E72" w:rsidRDefault="008D0E72" w:rsidP="001C040A">
            <w:pPr>
              <w:jc w:val="center"/>
            </w:pPr>
          </w:p>
        </w:tc>
      </w:tr>
      <w:tr w:rsidR="008D0E72" w:rsidTr="008D0E72">
        <w:tc>
          <w:tcPr>
            <w:tcW w:w="0" w:type="auto"/>
          </w:tcPr>
          <w:p w:rsidR="008D0E72" w:rsidRDefault="008D0E72" w:rsidP="00724A79">
            <w:r>
              <w:t>Extension</w:t>
            </w:r>
          </w:p>
        </w:tc>
        <w:tc>
          <w:tcPr>
            <w:tcW w:w="0" w:type="auto"/>
          </w:tcPr>
          <w:p w:rsidR="008D0E72" w:rsidRDefault="008D0E72" w:rsidP="00724A79">
            <w:r>
              <w:t>72</w:t>
            </w:r>
            <w:r w:rsidR="00CB3769">
              <w:rPr>
                <w:vertAlign w:val="superscript"/>
              </w:rPr>
              <w:t xml:space="preserve"> O</w:t>
            </w:r>
            <w:r w:rsidR="00CB3769">
              <w:t>C</w:t>
            </w:r>
          </w:p>
        </w:tc>
        <w:tc>
          <w:tcPr>
            <w:tcW w:w="0" w:type="auto"/>
          </w:tcPr>
          <w:p w:rsidR="008D0E72" w:rsidRDefault="006D3E01" w:rsidP="00724A79">
            <w:r>
              <w:t>3</w:t>
            </w:r>
            <w:r w:rsidR="001C040A">
              <w:t>0sec</w:t>
            </w:r>
          </w:p>
        </w:tc>
        <w:tc>
          <w:tcPr>
            <w:tcW w:w="0" w:type="auto"/>
            <w:vMerge/>
          </w:tcPr>
          <w:p w:rsidR="008D0E72" w:rsidRDefault="008D0E72" w:rsidP="001C040A">
            <w:pPr>
              <w:jc w:val="center"/>
            </w:pPr>
          </w:p>
        </w:tc>
      </w:tr>
      <w:tr w:rsidR="008D0E72" w:rsidTr="008D0E72">
        <w:tc>
          <w:tcPr>
            <w:tcW w:w="0" w:type="auto"/>
          </w:tcPr>
          <w:p w:rsidR="008D0E72" w:rsidRDefault="008D0E72" w:rsidP="00724A79">
            <w:r>
              <w:t>Final Extension</w:t>
            </w:r>
          </w:p>
        </w:tc>
        <w:tc>
          <w:tcPr>
            <w:tcW w:w="0" w:type="auto"/>
          </w:tcPr>
          <w:p w:rsidR="008D0E72" w:rsidRDefault="008D0E72" w:rsidP="00724A79">
            <w:r>
              <w:t>72</w:t>
            </w:r>
            <w:r w:rsidR="00CB3769">
              <w:rPr>
                <w:vertAlign w:val="superscript"/>
              </w:rPr>
              <w:t xml:space="preserve"> O</w:t>
            </w:r>
            <w:r w:rsidR="00CB3769">
              <w:t>C</w:t>
            </w:r>
          </w:p>
        </w:tc>
        <w:tc>
          <w:tcPr>
            <w:tcW w:w="0" w:type="auto"/>
          </w:tcPr>
          <w:p w:rsidR="008D0E72" w:rsidRDefault="006D3E01" w:rsidP="00724A79">
            <w:r>
              <w:t>2</w:t>
            </w:r>
            <w:r w:rsidR="001C040A">
              <w:t>min</w:t>
            </w:r>
          </w:p>
        </w:tc>
        <w:tc>
          <w:tcPr>
            <w:tcW w:w="0" w:type="auto"/>
          </w:tcPr>
          <w:p w:rsidR="008D0E72" w:rsidRDefault="008D0E72" w:rsidP="001C040A">
            <w:pPr>
              <w:jc w:val="center"/>
            </w:pPr>
            <w:r>
              <w:t>1</w:t>
            </w:r>
          </w:p>
        </w:tc>
      </w:tr>
      <w:tr w:rsidR="008D0E72" w:rsidTr="008D0E72">
        <w:tc>
          <w:tcPr>
            <w:tcW w:w="0" w:type="auto"/>
          </w:tcPr>
          <w:p w:rsidR="008D0E72" w:rsidRDefault="008D0E72" w:rsidP="00724A79">
            <w:r>
              <w:t>Hold</w:t>
            </w:r>
          </w:p>
        </w:tc>
        <w:tc>
          <w:tcPr>
            <w:tcW w:w="0" w:type="auto"/>
          </w:tcPr>
          <w:p w:rsidR="008D0E72" w:rsidRDefault="008D0E72" w:rsidP="00724A79">
            <w:r>
              <w:t>4</w:t>
            </w:r>
            <w:r w:rsidR="00CB3769">
              <w:rPr>
                <w:vertAlign w:val="superscript"/>
              </w:rPr>
              <w:t xml:space="preserve"> O</w:t>
            </w:r>
            <w:r w:rsidR="00CB3769">
              <w:t>C</w:t>
            </w:r>
          </w:p>
        </w:tc>
        <w:tc>
          <w:tcPr>
            <w:tcW w:w="0" w:type="auto"/>
          </w:tcPr>
          <w:p w:rsidR="008D0E72" w:rsidRDefault="001C040A" w:rsidP="00724A79">
            <w:r>
              <w:t>Until removed</w:t>
            </w:r>
          </w:p>
        </w:tc>
        <w:tc>
          <w:tcPr>
            <w:tcW w:w="0" w:type="auto"/>
          </w:tcPr>
          <w:p w:rsidR="008D0E72" w:rsidRDefault="008D0E72" w:rsidP="001C040A">
            <w:pPr>
              <w:jc w:val="center"/>
            </w:pPr>
            <w:r>
              <w:t>∞</w:t>
            </w:r>
          </w:p>
        </w:tc>
      </w:tr>
    </w:tbl>
    <w:p w:rsidR="00625B9E" w:rsidRDefault="00625B9E" w:rsidP="00724A79"/>
    <w:p w:rsidR="00625B9E" w:rsidRDefault="00625B9E" w:rsidP="00724A79">
      <w:r>
        <w:t>Upon completion remove tubes and run an electrophoresis gel to check for amplification. O</w:t>
      </w:r>
      <w:r w:rsidR="00EE3F6E">
        <w:t xml:space="preserve">nly samples with definitive bands should be sequenced therefore a gel </w:t>
      </w:r>
      <w:r w:rsidR="00EE3F6E" w:rsidRPr="00EE3F6E">
        <w:rPr>
          <w:b/>
          <w:u w:val="single"/>
        </w:rPr>
        <w:t>must</w:t>
      </w:r>
      <w:r w:rsidR="00EE3F6E">
        <w:t xml:space="preserve"> be run in order to save time and cost of sequencing.</w:t>
      </w:r>
    </w:p>
    <w:p w:rsidR="00625B9E" w:rsidRPr="00625B9E" w:rsidRDefault="00C82489" w:rsidP="00625B9E">
      <w:pPr>
        <w:sectPr w:rsidR="00625B9E" w:rsidRPr="00625B9E">
          <w:pgSz w:w="12240" w:h="15840"/>
          <w:pgMar w:top="1440" w:right="1440" w:bottom="1440" w:left="1440" w:header="720" w:footer="720" w:gutter="0"/>
          <w:cols w:space="720"/>
          <w:docGrid w:linePitch="360"/>
        </w:sectPr>
      </w:pPr>
      <w:r>
        <w:t>Finally freeze at -20</w:t>
      </w:r>
      <w:r w:rsidR="00CB3769" w:rsidRPr="00CB3769">
        <w:rPr>
          <w:vertAlign w:val="superscript"/>
        </w:rPr>
        <w:t xml:space="preserve"> </w:t>
      </w:r>
      <w:r w:rsidR="00CB3769">
        <w:rPr>
          <w:vertAlign w:val="superscript"/>
        </w:rPr>
        <w:t>O</w:t>
      </w:r>
      <w:r w:rsidR="00CB3769">
        <w:t>C</w:t>
      </w:r>
      <w:r>
        <w:t xml:space="preserve"> until ready to be sequence</w:t>
      </w:r>
      <w:r w:rsidR="001E7428">
        <w:t>d</w:t>
      </w:r>
    </w:p>
    <w:p w:rsidR="00901817" w:rsidRDefault="00CF31CE" w:rsidP="00434C9B">
      <w:pPr>
        <w:pStyle w:val="Heading1"/>
        <w:spacing w:before="0" w:after="240"/>
      </w:pPr>
      <w:bookmarkStart w:id="3" w:name="_Toc159584220"/>
      <w:r>
        <w:lastRenderedPageBreak/>
        <w:t xml:space="preserve">Post-Sequencing </w:t>
      </w:r>
      <w:r w:rsidR="00434C9B">
        <w:t>Processing results</w:t>
      </w:r>
      <w:bookmarkEnd w:id="3"/>
    </w:p>
    <w:p w:rsidR="00434C9B" w:rsidRDefault="00434C9B" w:rsidP="00434C9B">
      <w:pPr>
        <w:rPr>
          <w:b/>
          <w:u w:val="single"/>
        </w:rPr>
      </w:pPr>
      <w:r w:rsidRPr="00434C9B">
        <w:rPr>
          <w:b/>
          <w:u w:val="single"/>
        </w:rPr>
        <w:t>Notes</w:t>
      </w:r>
    </w:p>
    <w:p w:rsidR="00434C9B" w:rsidRDefault="00434C9B" w:rsidP="00434C9B">
      <w:r w:rsidRPr="00434C9B">
        <w:t xml:space="preserve">There are various ways to accomplish the same goals </w:t>
      </w:r>
      <w:r>
        <w:t>and objectives and many analysis programs and websites in order to do this as such this is only a brief overview</w:t>
      </w:r>
      <w:r w:rsidR="00E74C3B">
        <w:t>.</w:t>
      </w:r>
    </w:p>
    <w:p w:rsidR="00E74C3B" w:rsidRDefault="00E74C3B" w:rsidP="00434C9B">
      <w:pPr>
        <w:rPr>
          <w:b/>
          <w:u w:val="single"/>
        </w:rPr>
      </w:pPr>
      <w:r>
        <w:rPr>
          <w:b/>
          <w:u w:val="single"/>
        </w:rPr>
        <w:t>Checking overall sequence</w:t>
      </w:r>
    </w:p>
    <w:p w:rsidR="00E74C3B" w:rsidRDefault="00E74C3B" w:rsidP="00434C9B">
      <w:r>
        <w:t>The first and most important part is to check that the sequence is visible and has good separation in the peaks. Ideally the electropherogram should be around 400bp long and have clean sharp peaks that have a clear separation between them. If any samples deviate from this there can be many reasons the most common being contamination</w:t>
      </w:r>
      <w:r w:rsidR="00706FE5">
        <w:t xml:space="preserve"> (By salt or leftover product from extract/PCR)</w:t>
      </w:r>
      <w:r>
        <w:t xml:space="preserve"> or over/under load of DNA.</w:t>
      </w:r>
    </w:p>
    <w:p w:rsidR="002D2553" w:rsidRDefault="002D2553" w:rsidP="00434C9B">
      <w:pPr>
        <w:rPr>
          <w:b/>
          <w:u w:val="single"/>
        </w:rPr>
      </w:pPr>
      <w:r>
        <w:rPr>
          <w:b/>
          <w:u w:val="single"/>
        </w:rPr>
        <w:t>General analysis</w:t>
      </w:r>
    </w:p>
    <w:p w:rsidR="002D2553" w:rsidRPr="002D2553" w:rsidRDefault="002D2553" w:rsidP="00434C9B">
      <w:r>
        <w:t>There are 2 basic methods of analyzing the data produced by finding a similar sequence for comparison (BLAST) or by finding differences to a reference sequence (</w:t>
      </w:r>
      <w:proofErr w:type="spellStart"/>
      <w:r>
        <w:t>rCRS</w:t>
      </w:r>
      <w:proofErr w:type="spellEnd"/>
      <w:r>
        <w:t>).</w:t>
      </w:r>
    </w:p>
    <w:p w:rsidR="00E74C3B" w:rsidRDefault="00E74C3B" w:rsidP="00434C9B">
      <w:pPr>
        <w:rPr>
          <w:b/>
          <w:u w:val="single"/>
        </w:rPr>
      </w:pPr>
      <w:r>
        <w:rPr>
          <w:b/>
          <w:u w:val="single"/>
        </w:rPr>
        <w:t>Common single base repeat problem</w:t>
      </w:r>
    </w:p>
    <w:p w:rsidR="00E74C3B" w:rsidRPr="00E74C3B" w:rsidRDefault="00E74C3B" w:rsidP="00434C9B">
      <w:r>
        <w:t xml:space="preserve">In this sequence it is quite common (Approx. 10% students) to encounter a repeating ‘c’ that causes the sequence to fail at that point. The way to compensate for this is to run the reverse sequence, this will stop after repeating ‘g’. Invert and flip this sequence </w:t>
      </w:r>
      <w:r w:rsidR="00706FE5">
        <w:t>and you will have the other half to the forward sequence, simply copy and paste them together.</w:t>
      </w:r>
    </w:p>
    <w:sectPr w:rsidR="00E74C3B" w:rsidRPr="00E74C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7CA" w:rsidRDefault="004617CA" w:rsidP="00876D7A">
      <w:pPr>
        <w:spacing w:after="0" w:line="240" w:lineRule="auto"/>
      </w:pPr>
      <w:r>
        <w:separator/>
      </w:r>
    </w:p>
  </w:endnote>
  <w:endnote w:type="continuationSeparator" w:id="0">
    <w:p w:rsidR="004617CA" w:rsidRDefault="004617CA" w:rsidP="0087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D7A" w:rsidRDefault="00876D7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Author; Adam Parker, last revised </w:t>
    </w:r>
    <w:r w:rsidR="00CF31CE">
      <w:rPr>
        <w:rFonts w:asciiTheme="majorHAnsi" w:eastAsiaTheme="majorEastAsia" w:hAnsiTheme="majorHAnsi" w:cstheme="majorBidi"/>
      </w:rPr>
      <w:t>2</w:t>
    </w:r>
    <w:r>
      <w:rPr>
        <w:rFonts w:asciiTheme="majorHAnsi" w:eastAsiaTheme="majorEastAsia" w:hAnsiTheme="majorHAnsi" w:cstheme="majorBidi"/>
      </w:rPr>
      <w:t>-</w:t>
    </w:r>
    <w:r w:rsidR="00CF31CE">
      <w:rPr>
        <w:rFonts w:asciiTheme="majorHAnsi" w:eastAsiaTheme="majorEastAsia" w:hAnsiTheme="majorHAnsi" w:cstheme="majorBidi"/>
      </w:rPr>
      <w:t>23</w:t>
    </w:r>
    <w:r>
      <w:rPr>
        <w:rFonts w:asciiTheme="majorHAnsi" w:eastAsiaTheme="majorEastAsia" w:hAnsiTheme="majorHAnsi" w:cstheme="majorBidi"/>
      </w:rPr>
      <w:t>-</w:t>
    </w:r>
    <w:r w:rsidR="00CF31CE">
      <w:rPr>
        <w:rFonts w:asciiTheme="majorHAnsi" w:eastAsiaTheme="majorEastAsia" w:hAnsiTheme="majorHAnsi" w:cstheme="majorBidi"/>
      </w:rPr>
      <w:t>24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736D4" w:rsidRPr="004736D4">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876D7A" w:rsidRDefault="00876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7CA" w:rsidRDefault="004617CA" w:rsidP="00876D7A">
      <w:pPr>
        <w:spacing w:after="0" w:line="240" w:lineRule="auto"/>
      </w:pPr>
      <w:r>
        <w:separator/>
      </w:r>
    </w:p>
  </w:footnote>
  <w:footnote w:type="continuationSeparator" w:id="0">
    <w:p w:rsidR="004617CA" w:rsidRDefault="004617CA" w:rsidP="00876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127"/>
    <w:multiLevelType w:val="hybridMultilevel"/>
    <w:tmpl w:val="57DC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A32FF"/>
    <w:multiLevelType w:val="hybridMultilevel"/>
    <w:tmpl w:val="083A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729E9"/>
    <w:multiLevelType w:val="hybridMultilevel"/>
    <w:tmpl w:val="5FEE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F79AB"/>
    <w:multiLevelType w:val="hybridMultilevel"/>
    <w:tmpl w:val="D8D8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05FE6"/>
    <w:multiLevelType w:val="hybridMultilevel"/>
    <w:tmpl w:val="99DE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D6D56"/>
    <w:multiLevelType w:val="hybridMultilevel"/>
    <w:tmpl w:val="B9464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6426B"/>
    <w:multiLevelType w:val="hybridMultilevel"/>
    <w:tmpl w:val="76BED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DD7173"/>
    <w:multiLevelType w:val="hybridMultilevel"/>
    <w:tmpl w:val="AC48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7E1DB7"/>
    <w:multiLevelType w:val="hybridMultilevel"/>
    <w:tmpl w:val="4E9E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8"/>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BCC"/>
    <w:rsid w:val="0008597E"/>
    <w:rsid w:val="001C040A"/>
    <w:rsid w:val="001E7428"/>
    <w:rsid w:val="00221BCF"/>
    <w:rsid w:val="00247C6A"/>
    <w:rsid w:val="002D2553"/>
    <w:rsid w:val="003238FA"/>
    <w:rsid w:val="003F3D3D"/>
    <w:rsid w:val="004206DA"/>
    <w:rsid w:val="00434C9B"/>
    <w:rsid w:val="004617CA"/>
    <w:rsid w:val="004736D4"/>
    <w:rsid w:val="0049570A"/>
    <w:rsid w:val="0050194D"/>
    <w:rsid w:val="005767A1"/>
    <w:rsid w:val="005C427F"/>
    <w:rsid w:val="005C4EB4"/>
    <w:rsid w:val="0060559E"/>
    <w:rsid w:val="00625B9E"/>
    <w:rsid w:val="006A076A"/>
    <w:rsid w:val="006D3E01"/>
    <w:rsid w:val="00706FE5"/>
    <w:rsid w:val="00724A79"/>
    <w:rsid w:val="00733BCC"/>
    <w:rsid w:val="007F3916"/>
    <w:rsid w:val="00876D7A"/>
    <w:rsid w:val="008B5FC3"/>
    <w:rsid w:val="008D0E72"/>
    <w:rsid w:val="00901817"/>
    <w:rsid w:val="00901AAE"/>
    <w:rsid w:val="00A826EE"/>
    <w:rsid w:val="00AC1EDA"/>
    <w:rsid w:val="00AE2437"/>
    <w:rsid w:val="00B11C8C"/>
    <w:rsid w:val="00C00839"/>
    <w:rsid w:val="00C82489"/>
    <w:rsid w:val="00CA76E5"/>
    <w:rsid w:val="00CB3769"/>
    <w:rsid w:val="00CE382E"/>
    <w:rsid w:val="00CF31CE"/>
    <w:rsid w:val="00D10A86"/>
    <w:rsid w:val="00D70C80"/>
    <w:rsid w:val="00E74C3B"/>
    <w:rsid w:val="00EE3F6E"/>
    <w:rsid w:val="00FC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878C"/>
  <w15:docId w15:val="{FB727375-CB3B-4BAA-B29A-08B5CAE0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A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A7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24A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4A7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24A79"/>
    <w:pPr>
      <w:ind w:left="720"/>
      <w:contextualSpacing/>
    </w:pPr>
  </w:style>
  <w:style w:type="table" w:styleId="TableGrid">
    <w:name w:val="Table Grid"/>
    <w:basedOn w:val="TableNormal"/>
    <w:uiPriority w:val="59"/>
    <w:rsid w:val="00724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C59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59D6"/>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901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817"/>
    <w:rPr>
      <w:rFonts w:ascii="Tahoma" w:hAnsi="Tahoma" w:cs="Tahoma"/>
      <w:sz w:val="16"/>
      <w:szCs w:val="16"/>
    </w:rPr>
  </w:style>
  <w:style w:type="paragraph" w:styleId="Header">
    <w:name w:val="header"/>
    <w:basedOn w:val="Normal"/>
    <w:link w:val="HeaderChar"/>
    <w:uiPriority w:val="99"/>
    <w:unhideWhenUsed/>
    <w:rsid w:val="00876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D7A"/>
  </w:style>
  <w:style w:type="paragraph" w:styleId="Footer">
    <w:name w:val="footer"/>
    <w:basedOn w:val="Normal"/>
    <w:link w:val="FooterChar"/>
    <w:uiPriority w:val="99"/>
    <w:unhideWhenUsed/>
    <w:rsid w:val="00876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7A"/>
  </w:style>
  <w:style w:type="paragraph" w:styleId="TOCHeading">
    <w:name w:val="TOC Heading"/>
    <w:basedOn w:val="Heading1"/>
    <w:next w:val="Normal"/>
    <w:uiPriority w:val="39"/>
    <w:unhideWhenUsed/>
    <w:qFormat/>
    <w:rsid w:val="006D3E01"/>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6D3E01"/>
    <w:pPr>
      <w:spacing w:after="100"/>
    </w:pPr>
  </w:style>
  <w:style w:type="character" w:styleId="Hyperlink">
    <w:name w:val="Hyperlink"/>
    <w:basedOn w:val="DefaultParagraphFont"/>
    <w:uiPriority w:val="99"/>
    <w:unhideWhenUsed/>
    <w:rsid w:val="006D3E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2933">
      <w:bodyDiv w:val="1"/>
      <w:marLeft w:val="0"/>
      <w:marRight w:val="0"/>
      <w:marTop w:val="0"/>
      <w:marBottom w:val="0"/>
      <w:divBdr>
        <w:top w:val="none" w:sz="0" w:space="0" w:color="auto"/>
        <w:left w:val="none" w:sz="0" w:space="0" w:color="auto"/>
        <w:bottom w:val="none" w:sz="0" w:space="0" w:color="auto"/>
        <w:right w:val="none" w:sz="0" w:space="0" w:color="auto"/>
      </w:divBdr>
    </w:div>
    <w:div w:id="705452341">
      <w:bodyDiv w:val="1"/>
      <w:marLeft w:val="0"/>
      <w:marRight w:val="0"/>
      <w:marTop w:val="0"/>
      <w:marBottom w:val="0"/>
      <w:divBdr>
        <w:top w:val="none" w:sz="0" w:space="0" w:color="auto"/>
        <w:left w:val="none" w:sz="0" w:space="0" w:color="auto"/>
        <w:bottom w:val="none" w:sz="0" w:space="0" w:color="auto"/>
        <w:right w:val="none" w:sz="0" w:space="0" w:color="auto"/>
      </w:divBdr>
    </w:div>
    <w:div w:id="1030257515">
      <w:bodyDiv w:val="1"/>
      <w:marLeft w:val="0"/>
      <w:marRight w:val="0"/>
      <w:marTop w:val="0"/>
      <w:marBottom w:val="0"/>
      <w:divBdr>
        <w:top w:val="none" w:sz="0" w:space="0" w:color="auto"/>
        <w:left w:val="none" w:sz="0" w:space="0" w:color="auto"/>
        <w:bottom w:val="none" w:sz="0" w:space="0" w:color="auto"/>
        <w:right w:val="none" w:sz="0" w:space="0" w:color="auto"/>
      </w:divBdr>
    </w:div>
    <w:div w:id="1107382190">
      <w:bodyDiv w:val="1"/>
      <w:marLeft w:val="0"/>
      <w:marRight w:val="0"/>
      <w:marTop w:val="0"/>
      <w:marBottom w:val="0"/>
      <w:divBdr>
        <w:top w:val="none" w:sz="0" w:space="0" w:color="auto"/>
        <w:left w:val="none" w:sz="0" w:space="0" w:color="auto"/>
        <w:bottom w:val="none" w:sz="0" w:space="0" w:color="auto"/>
        <w:right w:val="none" w:sz="0" w:space="0" w:color="auto"/>
      </w:divBdr>
    </w:div>
    <w:div w:id="1300110288">
      <w:bodyDiv w:val="1"/>
      <w:marLeft w:val="0"/>
      <w:marRight w:val="0"/>
      <w:marTop w:val="0"/>
      <w:marBottom w:val="0"/>
      <w:divBdr>
        <w:top w:val="none" w:sz="0" w:space="0" w:color="auto"/>
        <w:left w:val="none" w:sz="0" w:space="0" w:color="auto"/>
        <w:bottom w:val="none" w:sz="0" w:space="0" w:color="auto"/>
        <w:right w:val="none" w:sz="0" w:space="0" w:color="auto"/>
      </w:divBdr>
    </w:div>
    <w:div w:id="1674380385">
      <w:bodyDiv w:val="1"/>
      <w:marLeft w:val="0"/>
      <w:marRight w:val="0"/>
      <w:marTop w:val="0"/>
      <w:marBottom w:val="0"/>
      <w:divBdr>
        <w:top w:val="none" w:sz="0" w:space="0" w:color="auto"/>
        <w:left w:val="none" w:sz="0" w:space="0" w:color="auto"/>
        <w:bottom w:val="none" w:sz="0" w:space="0" w:color="auto"/>
        <w:right w:val="none" w:sz="0" w:space="0" w:color="auto"/>
      </w:divBdr>
    </w:div>
    <w:div w:id="1799059124">
      <w:bodyDiv w:val="1"/>
      <w:marLeft w:val="0"/>
      <w:marRight w:val="0"/>
      <w:marTop w:val="0"/>
      <w:marBottom w:val="0"/>
      <w:divBdr>
        <w:top w:val="none" w:sz="0" w:space="0" w:color="auto"/>
        <w:left w:val="none" w:sz="0" w:space="0" w:color="auto"/>
        <w:bottom w:val="none" w:sz="0" w:space="0" w:color="auto"/>
        <w:right w:val="none" w:sz="0" w:space="0" w:color="auto"/>
      </w:divBdr>
    </w:div>
    <w:div w:id="1866597715">
      <w:bodyDiv w:val="1"/>
      <w:marLeft w:val="0"/>
      <w:marRight w:val="0"/>
      <w:marTop w:val="0"/>
      <w:marBottom w:val="0"/>
      <w:divBdr>
        <w:top w:val="none" w:sz="0" w:space="0" w:color="auto"/>
        <w:left w:val="none" w:sz="0" w:space="0" w:color="auto"/>
        <w:bottom w:val="none" w:sz="0" w:space="0" w:color="auto"/>
        <w:right w:val="none" w:sz="0" w:space="0" w:color="auto"/>
      </w:divBdr>
    </w:div>
    <w:div w:id="1936746962">
      <w:bodyDiv w:val="1"/>
      <w:marLeft w:val="0"/>
      <w:marRight w:val="0"/>
      <w:marTop w:val="0"/>
      <w:marBottom w:val="0"/>
      <w:divBdr>
        <w:top w:val="none" w:sz="0" w:space="0" w:color="auto"/>
        <w:left w:val="none" w:sz="0" w:space="0" w:color="auto"/>
        <w:bottom w:val="none" w:sz="0" w:space="0" w:color="auto"/>
        <w:right w:val="none" w:sz="0" w:space="0" w:color="auto"/>
      </w:divBdr>
    </w:div>
    <w:div w:id="2024237887">
      <w:bodyDiv w:val="1"/>
      <w:marLeft w:val="0"/>
      <w:marRight w:val="0"/>
      <w:marTop w:val="0"/>
      <w:marBottom w:val="0"/>
      <w:divBdr>
        <w:top w:val="none" w:sz="0" w:space="0" w:color="auto"/>
        <w:left w:val="none" w:sz="0" w:space="0" w:color="auto"/>
        <w:bottom w:val="none" w:sz="0" w:space="0" w:color="auto"/>
        <w:right w:val="none" w:sz="0" w:space="0" w:color="auto"/>
      </w:divBdr>
    </w:div>
    <w:div w:id="20294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AB8F-340D-4B47-80B9-D0D5B6A6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22705</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Parker</dc:creator>
  <cp:lastModifiedBy>Adam Parker</cp:lastModifiedBy>
  <cp:revision>16</cp:revision>
  <dcterms:created xsi:type="dcterms:W3CDTF">2015-07-01T14:55:00Z</dcterms:created>
  <dcterms:modified xsi:type="dcterms:W3CDTF">2024-02-23T17:37:00Z</dcterms:modified>
</cp:coreProperties>
</file>